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85" w:rsidRDefault="00294885" w:rsidP="00294885">
      <w:pPr>
        <w:pStyle w:val="SubsectionTitle"/>
      </w:pPr>
      <w:bookmarkStart w:id="0" w:name="_Toc42502686"/>
      <w:bookmarkStart w:id="1" w:name="_Toc43712824"/>
      <w:bookmarkStart w:id="2" w:name="_Toc43970720"/>
      <w:bookmarkStart w:id="3" w:name="_Toc110165629"/>
      <w:bookmarkStart w:id="4" w:name="_Toc135631288"/>
      <w:bookmarkStart w:id="5" w:name="_Toc138129274"/>
      <w:r>
        <w:t xml:space="preserve">Exploration 2B:   </w:t>
      </w:r>
      <w:r w:rsidRPr="00C77475">
        <w:t>Entering Beef n’ Buns Data into Excel</w:t>
      </w:r>
      <w:bookmarkEnd w:id="0"/>
      <w:bookmarkEnd w:id="1"/>
      <w:bookmarkEnd w:id="2"/>
      <w:bookmarkEnd w:id="3"/>
      <w:bookmarkEnd w:id="4"/>
      <w:bookmarkEnd w:id="5"/>
    </w:p>
    <w:p w:rsidR="00294885" w:rsidRDefault="00294885" w:rsidP="00294885">
      <w:pPr>
        <w:autoSpaceDE w:val="0"/>
        <w:autoSpaceDN w:val="0"/>
        <w:adjustRightInd w:val="0"/>
        <w:rPr>
          <w:rFonts w:ascii="CMR12" w:eastAsiaTheme="minorHAnsi" w:hAnsi="CMR12" w:cs="CMR12"/>
        </w:rPr>
      </w:pPr>
      <w:r>
        <w:rPr>
          <w:rFonts w:ascii="CMR12" w:eastAsiaTheme="minorHAnsi" w:hAnsi="CMR12" w:cs="CMR12"/>
        </w:rPr>
        <w:t xml:space="preserve">In exploration 2.1.3, you designed a data collection form and a questionnaire form for Beef n' Buns. Set up a spreadsheet to capture data from these forms. Create fake data consistent with your data collection forms and enter these data into two separate data forms, one will be for the observational data and one for the survey data. Create comments for each variable name on the spreadsheet itself (as in example 6), stating its units or categories. Rename each of the sheets in the workbook with an appropriate title. Include at least ten observations of each variable. Use the space below to span and record your thoughts. </w:t>
      </w:r>
    </w:p>
    <w:p w:rsidR="00294885" w:rsidRDefault="00294885" w:rsidP="00294885">
      <w:pPr>
        <w:autoSpaceDE w:val="0"/>
        <w:autoSpaceDN w:val="0"/>
        <w:adjustRightInd w:val="0"/>
        <w:rPr>
          <w:rFonts w:ascii="CMR12" w:eastAsiaTheme="minorHAnsi" w:hAnsi="CMR12" w:cs="CMR12"/>
        </w:rPr>
      </w:pPr>
    </w:p>
    <w:p w:rsidR="00294885" w:rsidRDefault="00294885" w:rsidP="00294885">
      <w:pPr>
        <w:autoSpaceDE w:val="0"/>
        <w:autoSpaceDN w:val="0"/>
        <w:adjustRightInd w:val="0"/>
        <w:jc w:val="center"/>
        <w:rPr>
          <w:rFonts w:ascii="CMR12" w:eastAsiaTheme="minorHAnsi" w:hAnsi="CMR12" w:cs="CMR12"/>
        </w:rPr>
      </w:pPr>
      <w:r>
        <w:rPr>
          <w:rFonts w:ascii="CMR12" w:eastAsiaTheme="minorHAnsi" w:hAnsi="CMR12" w:cs="CMR12"/>
        </w:rPr>
        <w:t>Planning form for the observational data</w:t>
      </w:r>
    </w:p>
    <w:tbl>
      <w:tblPr>
        <w:tblStyle w:val="TableGrid"/>
        <w:tblW w:w="0" w:type="auto"/>
        <w:tblLook w:val="04A0" w:firstRow="1" w:lastRow="0" w:firstColumn="1" w:lastColumn="0" w:noHBand="0" w:noVBand="1"/>
      </w:tblPr>
      <w:tblGrid>
        <w:gridCol w:w="558"/>
        <w:gridCol w:w="1503"/>
        <w:gridCol w:w="1503"/>
        <w:gridCol w:w="1503"/>
        <w:gridCol w:w="1503"/>
        <w:gridCol w:w="1503"/>
        <w:gridCol w:w="1503"/>
      </w:tblGrid>
      <w:tr w:rsidR="00294885" w:rsidTr="00354781">
        <w:tc>
          <w:tcPr>
            <w:tcW w:w="558"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A</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B</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C</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D</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E</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F</w:t>
            </w: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1</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2</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3</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4</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5</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6</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bl>
    <w:p w:rsidR="00294885" w:rsidRDefault="00294885" w:rsidP="00294885">
      <w:pPr>
        <w:autoSpaceDE w:val="0"/>
        <w:autoSpaceDN w:val="0"/>
        <w:adjustRightInd w:val="0"/>
        <w:rPr>
          <w:rFonts w:ascii="CMR12" w:eastAsiaTheme="minorHAnsi" w:hAnsi="CMR12" w:cs="CMR12"/>
        </w:rPr>
      </w:pPr>
    </w:p>
    <w:p w:rsidR="00294885" w:rsidRDefault="00294885" w:rsidP="00294885">
      <w:pPr>
        <w:autoSpaceDE w:val="0"/>
        <w:autoSpaceDN w:val="0"/>
        <w:adjustRightInd w:val="0"/>
        <w:rPr>
          <w:rFonts w:ascii="CMR12" w:eastAsiaTheme="minorHAnsi" w:hAnsi="CMR12" w:cs="CMR12"/>
        </w:rPr>
      </w:pPr>
    </w:p>
    <w:p w:rsidR="00294885" w:rsidRDefault="00294885" w:rsidP="00294885">
      <w:pPr>
        <w:autoSpaceDE w:val="0"/>
        <w:autoSpaceDN w:val="0"/>
        <w:adjustRightInd w:val="0"/>
        <w:jc w:val="center"/>
        <w:rPr>
          <w:rFonts w:ascii="CMR10" w:eastAsiaTheme="minorHAnsi" w:hAnsi="CMR10" w:cs="CMR10"/>
          <w:sz w:val="22"/>
          <w:szCs w:val="22"/>
        </w:rPr>
      </w:pPr>
      <w:r>
        <w:rPr>
          <w:rFonts w:ascii="CMR12" w:eastAsiaTheme="minorHAnsi" w:hAnsi="CMR12" w:cs="CMR12"/>
        </w:rPr>
        <w:t>Planning form for the survey data</w:t>
      </w:r>
    </w:p>
    <w:tbl>
      <w:tblPr>
        <w:tblStyle w:val="TableGrid"/>
        <w:tblW w:w="0" w:type="auto"/>
        <w:tblLook w:val="04A0" w:firstRow="1" w:lastRow="0" w:firstColumn="1" w:lastColumn="0" w:noHBand="0" w:noVBand="1"/>
      </w:tblPr>
      <w:tblGrid>
        <w:gridCol w:w="558"/>
        <w:gridCol w:w="1503"/>
        <w:gridCol w:w="1503"/>
        <w:gridCol w:w="1503"/>
        <w:gridCol w:w="1503"/>
        <w:gridCol w:w="1503"/>
        <w:gridCol w:w="1503"/>
      </w:tblGrid>
      <w:tr w:rsidR="00294885" w:rsidTr="00354781">
        <w:tc>
          <w:tcPr>
            <w:tcW w:w="558"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A</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B</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C</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D</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E</w:t>
            </w:r>
          </w:p>
        </w:tc>
        <w:tc>
          <w:tcPr>
            <w:tcW w:w="1503"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F</w:t>
            </w: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1</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2</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3</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4</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5</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r w:rsidR="00294885" w:rsidTr="00354781">
        <w:tc>
          <w:tcPr>
            <w:tcW w:w="558" w:type="dxa"/>
          </w:tcPr>
          <w:p w:rsidR="00294885" w:rsidRDefault="00294885" w:rsidP="00354781">
            <w:pPr>
              <w:autoSpaceDE w:val="0"/>
              <w:autoSpaceDN w:val="0"/>
              <w:adjustRightInd w:val="0"/>
              <w:rPr>
                <w:rFonts w:ascii="CMR12" w:eastAsiaTheme="minorHAnsi" w:hAnsi="CMR12" w:cs="CMR12"/>
              </w:rPr>
            </w:pPr>
            <w:r>
              <w:rPr>
                <w:rFonts w:ascii="CMR12" w:eastAsiaTheme="minorHAnsi" w:hAnsi="CMR12" w:cs="CMR12"/>
              </w:rPr>
              <w:t>6</w:t>
            </w:r>
          </w:p>
        </w:tc>
        <w:tc>
          <w:tcPr>
            <w:tcW w:w="1503" w:type="dxa"/>
          </w:tcPr>
          <w:p w:rsidR="00294885" w:rsidRDefault="00294885" w:rsidP="00354781">
            <w:pPr>
              <w:autoSpaceDE w:val="0"/>
              <w:autoSpaceDN w:val="0"/>
              <w:adjustRightInd w:val="0"/>
              <w:rPr>
                <w:rFonts w:ascii="CMR12" w:eastAsiaTheme="minorHAnsi" w:hAnsi="CMR12" w:cs="CMR12"/>
              </w:rPr>
            </w:pPr>
          </w:p>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c>
          <w:tcPr>
            <w:tcW w:w="1503" w:type="dxa"/>
          </w:tcPr>
          <w:p w:rsidR="00294885" w:rsidRDefault="00294885" w:rsidP="00354781">
            <w:pPr>
              <w:autoSpaceDE w:val="0"/>
              <w:autoSpaceDN w:val="0"/>
              <w:adjustRightInd w:val="0"/>
              <w:rPr>
                <w:rFonts w:ascii="CMR12" w:eastAsiaTheme="minorHAnsi" w:hAnsi="CMR12" w:cs="CMR12"/>
              </w:rPr>
            </w:pPr>
          </w:p>
        </w:tc>
      </w:tr>
    </w:tbl>
    <w:p w:rsidR="00294885" w:rsidRDefault="00294885" w:rsidP="00294885">
      <w:pPr>
        <w:autoSpaceDE w:val="0"/>
        <w:autoSpaceDN w:val="0"/>
        <w:adjustRightInd w:val="0"/>
        <w:rPr>
          <w:rFonts w:ascii="CMR10" w:eastAsiaTheme="minorHAnsi" w:hAnsi="CMR10" w:cs="CMR10"/>
          <w:sz w:val="22"/>
          <w:szCs w:val="22"/>
        </w:rPr>
      </w:pPr>
    </w:p>
    <w:p w:rsidR="00294885" w:rsidRDefault="00294885" w:rsidP="00294885">
      <w:pPr>
        <w:autoSpaceDE w:val="0"/>
        <w:autoSpaceDN w:val="0"/>
        <w:adjustRightInd w:val="0"/>
        <w:rPr>
          <w:rFonts w:ascii="CMR10" w:eastAsiaTheme="minorHAnsi" w:hAnsi="CMR10" w:cs="CMR10"/>
          <w:sz w:val="22"/>
          <w:szCs w:val="22"/>
        </w:rPr>
      </w:pPr>
    </w:p>
    <w:p w:rsidR="00294885" w:rsidRDefault="00294885" w:rsidP="00294885">
      <w:pPr>
        <w:autoSpaceDE w:val="0"/>
        <w:autoSpaceDN w:val="0"/>
        <w:adjustRightInd w:val="0"/>
        <w:rPr>
          <w:rFonts w:ascii="CMR10" w:eastAsiaTheme="minorHAnsi" w:hAnsi="CMR10" w:cs="CMR10"/>
          <w:sz w:val="22"/>
          <w:szCs w:val="22"/>
        </w:rPr>
      </w:pPr>
    </w:p>
    <w:p w:rsidR="0006730D" w:rsidRDefault="0006730D">
      <w:bookmarkStart w:id="6" w:name="_GoBack"/>
      <w:bookmarkEnd w:id="6"/>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85"/>
    <w:rsid w:val="0006730D"/>
    <w:rsid w:val="002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8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948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94885"/>
    <w:pPr>
      <w:keepLines w:val="0"/>
      <w:spacing w:before="240" w:after="60"/>
    </w:pPr>
    <w:rPr>
      <w:rFonts w:ascii="Arial" w:eastAsia="Times New Roman" w:hAnsi="Arial" w:cs="Arial"/>
      <w:color w:val="auto"/>
      <w:sz w:val="26"/>
      <w:szCs w:val="26"/>
    </w:rPr>
  </w:style>
  <w:style w:type="table" w:styleId="TableGrid">
    <w:name w:val="Table Grid"/>
    <w:basedOn w:val="TableNormal"/>
    <w:rsid w:val="002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94885"/>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8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948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94885"/>
    <w:pPr>
      <w:keepLines w:val="0"/>
      <w:spacing w:before="240" w:after="60"/>
    </w:pPr>
    <w:rPr>
      <w:rFonts w:ascii="Arial" w:eastAsia="Times New Roman" w:hAnsi="Arial" w:cs="Arial"/>
      <w:color w:val="auto"/>
      <w:sz w:val="26"/>
      <w:szCs w:val="26"/>
    </w:rPr>
  </w:style>
  <w:style w:type="table" w:styleId="TableGrid">
    <w:name w:val="Table Grid"/>
    <w:basedOn w:val="TableNormal"/>
    <w:rsid w:val="002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9488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2014-08-28T13:34:00Z</dcterms:created>
  <dcterms:modified xsi:type="dcterms:W3CDTF">2014-08-28T13:35:00Z</dcterms:modified>
</cp:coreProperties>
</file>