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41" w:rsidRDefault="008D7741" w:rsidP="008D7741">
      <w:pPr>
        <w:pStyle w:val="SubsectionTitle"/>
      </w:pPr>
      <w:bookmarkStart w:id="0" w:name="_Toc56263463"/>
      <w:bookmarkStart w:id="1" w:name="_Toc110165782"/>
      <w:bookmarkStart w:id="2" w:name="_Toc135631457"/>
      <w:bookmarkStart w:id="3" w:name="_Toc138129447"/>
      <w:r>
        <w:t>Exploration 11A: Developing our intuition about non-proportional data</w:t>
      </w:r>
      <w:bookmarkEnd w:id="0"/>
      <w:bookmarkEnd w:id="1"/>
      <w:bookmarkEnd w:id="2"/>
      <w:bookmarkEnd w:id="3"/>
    </w:p>
    <w:p w:rsidR="008D7741" w:rsidRDefault="008D7741" w:rsidP="008D7741">
      <w:pPr>
        <w:autoSpaceDE w:val="0"/>
        <w:autoSpaceDN w:val="0"/>
        <w:adjustRightInd w:val="0"/>
        <w:rPr>
          <w:rFonts w:ascii="CMR12" w:eastAsiaTheme="minorHAnsi" w:hAnsi="CMR12" w:cs="CMR12"/>
        </w:rPr>
      </w:pPr>
      <w:r>
        <w:rPr>
          <w:rFonts w:ascii="CMR12" w:eastAsiaTheme="minorHAnsi" w:hAnsi="CMR12" w:cs="CMR12"/>
        </w:rPr>
        <w:t>Four graphs are shown below. For each, consider which of the basic functions you think would fit the data best. For your function, then describe what you think should be done to its graph in order to make it fit the data best. It might need to be shifted left or right, sifted up or down, flipped vertically or horizontally, stretched or squashed, or some combination of these.</w:t>
      </w:r>
    </w:p>
    <w:p w:rsidR="008D7741" w:rsidRDefault="008D7741" w:rsidP="008D7741">
      <w:pPr>
        <w:autoSpaceDE w:val="0"/>
        <w:autoSpaceDN w:val="0"/>
        <w:adjustRightInd w:val="0"/>
        <w:rPr>
          <w:rFonts w:ascii="CMR12" w:eastAsiaTheme="minorHAnsi" w:hAnsi="CMR12" w:cs="CMR12"/>
        </w:rPr>
      </w:pPr>
    </w:p>
    <w:p w:rsidR="008D7741" w:rsidRDefault="008D7741" w:rsidP="008D7741">
      <w:pPr>
        <w:autoSpaceDE w:val="0"/>
        <w:autoSpaceDN w:val="0"/>
        <w:adjustRightInd w:val="0"/>
      </w:pPr>
      <w:r>
        <w:rPr>
          <w:noProof/>
        </w:rPr>
        <w:drawing>
          <wp:inline distT="0" distB="0" distL="0" distR="0" wp14:anchorId="7173871D" wp14:editId="78135799">
            <wp:extent cx="4433777" cy="3174328"/>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a:ext>
                      </a:extLst>
                    </a:blip>
                    <a:srcRect/>
                    <a:stretch/>
                  </pic:blipFill>
                  <pic:spPr bwMode="auto">
                    <a:xfrm>
                      <a:off x="0" y="0"/>
                      <a:ext cx="4441724" cy="3180017"/>
                    </a:xfrm>
                    <a:prstGeom prst="rect">
                      <a:avLst/>
                    </a:prstGeom>
                    <a:ln>
                      <a:noFill/>
                    </a:ln>
                    <a:extLst>
                      <a:ext uri="{53640926-AAD7-44D8-BBD7-CCE9431645EC}">
                        <a14:shadowObscured xmlns:a14="http://schemas.microsoft.com/office/drawing/2010/main"/>
                      </a:ext>
                    </a:extLst>
                  </pic:spPr>
                </pic:pic>
              </a:graphicData>
            </a:graphic>
          </wp:inline>
        </w:drawing>
      </w:r>
    </w:p>
    <w:p w:rsidR="008D7741" w:rsidRDefault="008D7741" w:rsidP="008D7741">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1368"/>
        <w:gridCol w:w="3960"/>
        <w:gridCol w:w="4248"/>
      </w:tblGrid>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Data</w:t>
            </w:r>
          </w:p>
        </w:tc>
        <w:tc>
          <w:tcPr>
            <w:tcW w:w="3960"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Best Choice for Basic Function</w:t>
            </w:r>
          </w:p>
        </w:tc>
        <w:tc>
          <w:tcPr>
            <w:tcW w:w="424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How to alter the function to fit</w:t>
            </w: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Annual Salary</w:t>
            </w:r>
          </w:p>
        </w:tc>
        <w:tc>
          <w:tcPr>
            <w:tcW w:w="3960" w:type="dxa"/>
          </w:tcPr>
          <w:p w:rsidR="008D7741" w:rsidRDefault="008D7741" w:rsidP="00354781">
            <w:pPr>
              <w:autoSpaceDE w:val="0"/>
              <w:autoSpaceDN w:val="0"/>
              <w:adjustRightInd w:val="0"/>
              <w:rPr>
                <w:rFonts w:ascii="CMR12" w:eastAsiaTheme="minorHAnsi" w:hAnsi="CMR12" w:cs="CMR12"/>
              </w:rPr>
            </w:pPr>
          </w:p>
        </w:tc>
        <w:tc>
          <w:tcPr>
            <w:tcW w:w="42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Minimum Wage</w:t>
            </w:r>
          </w:p>
        </w:tc>
        <w:tc>
          <w:tcPr>
            <w:tcW w:w="3960" w:type="dxa"/>
          </w:tcPr>
          <w:p w:rsidR="008D7741" w:rsidRDefault="008D7741" w:rsidP="00354781">
            <w:pPr>
              <w:autoSpaceDE w:val="0"/>
              <w:autoSpaceDN w:val="0"/>
              <w:adjustRightInd w:val="0"/>
              <w:rPr>
                <w:rFonts w:ascii="CMR12" w:eastAsiaTheme="minorHAnsi" w:hAnsi="CMR12" w:cs="CMR12"/>
              </w:rPr>
            </w:pPr>
          </w:p>
        </w:tc>
        <w:tc>
          <w:tcPr>
            <w:tcW w:w="42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Time</w:t>
            </w:r>
          </w:p>
          <w:p w:rsidR="008D7741" w:rsidRDefault="008D7741" w:rsidP="00354781">
            <w:pPr>
              <w:autoSpaceDE w:val="0"/>
              <w:autoSpaceDN w:val="0"/>
              <w:adjustRightInd w:val="0"/>
              <w:rPr>
                <w:rFonts w:ascii="CMR12" w:eastAsiaTheme="minorHAnsi" w:hAnsi="CMR12" w:cs="CMR12"/>
              </w:rPr>
            </w:pPr>
          </w:p>
        </w:tc>
        <w:tc>
          <w:tcPr>
            <w:tcW w:w="3960" w:type="dxa"/>
          </w:tcPr>
          <w:p w:rsidR="008D7741" w:rsidRDefault="008D7741" w:rsidP="00354781">
            <w:pPr>
              <w:autoSpaceDE w:val="0"/>
              <w:autoSpaceDN w:val="0"/>
              <w:adjustRightInd w:val="0"/>
              <w:rPr>
                <w:rFonts w:ascii="CMR12" w:eastAsiaTheme="minorHAnsi" w:hAnsi="CMR12" w:cs="CMR12"/>
              </w:rPr>
            </w:pPr>
          </w:p>
        </w:tc>
        <w:tc>
          <w:tcPr>
            <w:tcW w:w="42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Interest</w:t>
            </w:r>
          </w:p>
          <w:p w:rsidR="008D7741" w:rsidRDefault="008D7741" w:rsidP="00354781">
            <w:pPr>
              <w:autoSpaceDE w:val="0"/>
              <w:autoSpaceDN w:val="0"/>
              <w:adjustRightInd w:val="0"/>
              <w:rPr>
                <w:rFonts w:ascii="CMR12" w:eastAsiaTheme="minorHAnsi" w:hAnsi="CMR12" w:cs="CMR12"/>
              </w:rPr>
            </w:pPr>
          </w:p>
        </w:tc>
        <w:tc>
          <w:tcPr>
            <w:tcW w:w="3960" w:type="dxa"/>
          </w:tcPr>
          <w:p w:rsidR="008D7741" w:rsidRDefault="008D7741" w:rsidP="00354781">
            <w:pPr>
              <w:autoSpaceDE w:val="0"/>
              <w:autoSpaceDN w:val="0"/>
              <w:adjustRightInd w:val="0"/>
              <w:rPr>
                <w:rFonts w:ascii="CMR12" w:eastAsiaTheme="minorHAnsi" w:hAnsi="CMR12" w:cs="CMR12"/>
              </w:rPr>
            </w:pPr>
          </w:p>
        </w:tc>
        <w:tc>
          <w:tcPr>
            <w:tcW w:w="4248" w:type="dxa"/>
          </w:tcPr>
          <w:p w:rsidR="008D7741" w:rsidRDefault="008D7741" w:rsidP="00354781">
            <w:pPr>
              <w:autoSpaceDE w:val="0"/>
              <w:autoSpaceDN w:val="0"/>
              <w:adjustRightInd w:val="0"/>
              <w:rPr>
                <w:rFonts w:ascii="CMR12" w:eastAsiaTheme="minorHAnsi" w:hAnsi="CMR12" w:cs="CMR12"/>
              </w:rPr>
            </w:pPr>
          </w:p>
        </w:tc>
      </w:tr>
    </w:tbl>
    <w:p w:rsidR="008D7741" w:rsidRDefault="008D7741" w:rsidP="008D7741">
      <w:pPr>
        <w:autoSpaceDE w:val="0"/>
        <w:autoSpaceDN w:val="0"/>
        <w:adjustRightInd w:val="0"/>
        <w:rPr>
          <w:rFonts w:ascii="CMR12" w:eastAsiaTheme="minorHAnsi" w:hAnsi="CMR12" w:cs="CMR12"/>
        </w:rPr>
      </w:pPr>
    </w:p>
    <w:p w:rsidR="008D7741" w:rsidRDefault="008D7741" w:rsidP="008D7741">
      <w:pPr>
        <w:autoSpaceDE w:val="0"/>
        <w:autoSpaceDN w:val="0"/>
        <w:adjustRightInd w:val="0"/>
        <w:rPr>
          <w:rFonts w:ascii="CMR12" w:eastAsiaTheme="minorHAnsi" w:hAnsi="CMR12" w:cs="CMR12"/>
        </w:rPr>
      </w:pPr>
      <w:r>
        <w:rPr>
          <w:rFonts w:ascii="CMR12" w:eastAsiaTheme="minorHAnsi" w:hAnsi="CMR12" w:cs="CMR12"/>
        </w:rPr>
        <w:t xml:space="preserve">Now open the file </w:t>
      </w:r>
      <w:r>
        <w:rPr>
          <w:rFonts w:ascii="CMTT12" w:eastAsiaTheme="minorHAnsi" w:hAnsi="CMTT12" w:cs="CMTT12"/>
        </w:rPr>
        <w:t xml:space="preserve">C11 Exploration2.xls </w:t>
      </w:r>
      <w:r>
        <w:rPr>
          <w:rFonts w:ascii="CMR12" w:eastAsiaTheme="minorHAnsi" w:hAnsi="CMR12" w:cs="CMR12"/>
        </w:rPr>
        <w:t>[</w:t>
      </w:r>
      <w:r>
        <w:rPr>
          <w:rFonts w:ascii="CMTT12" w:eastAsiaTheme="minorHAnsi" w:hAnsi="CMTT12" w:cs="CMTT12"/>
        </w:rPr>
        <w:t>.</w:t>
      </w:r>
      <w:proofErr w:type="spellStart"/>
      <w:r>
        <w:rPr>
          <w:rFonts w:ascii="CMTT12" w:eastAsiaTheme="minorHAnsi" w:hAnsi="CMTT12" w:cs="CMTT12"/>
        </w:rPr>
        <w:t>rda</w:t>
      </w:r>
      <w:proofErr w:type="spellEnd"/>
      <w:r>
        <w:rPr>
          <w:rFonts w:ascii="CMR12" w:eastAsiaTheme="minorHAnsi" w:hAnsi="CMR12" w:cs="CMR12"/>
        </w:rPr>
        <w:t xml:space="preserve">]. Test each of the possible </w:t>
      </w:r>
      <w:proofErr w:type="spellStart"/>
      <w:r>
        <w:rPr>
          <w:rFonts w:ascii="CMR12" w:eastAsiaTheme="minorHAnsi" w:hAnsi="CMR12" w:cs="CMR12"/>
        </w:rPr>
        <w:t>trendlines</w:t>
      </w:r>
      <w:proofErr w:type="spellEnd"/>
      <w:r>
        <w:rPr>
          <w:rFonts w:ascii="CMR12" w:eastAsiaTheme="minorHAnsi" w:hAnsi="CMR12" w:cs="CMR12"/>
        </w:rPr>
        <w:t xml:space="preserve"> (linear, logarithmic, exponential, power and polynomial of order 2 - do not use the moving average or higher order polynomials.) Be sure you display the equation and </w:t>
      </w:r>
      <w:r>
        <w:rPr>
          <w:rFonts w:ascii="CMMI12" w:eastAsiaTheme="minorHAnsi" w:hAnsi="CMMI12" w:cs="CMMI12"/>
        </w:rPr>
        <w:t>R</w:t>
      </w:r>
      <w:r>
        <w:rPr>
          <w:rFonts w:ascii="CMR8" w:eastAsiaTheme="minorHAnsi" w:hAnsi="CMR8" w:cs="CMR8"/>
          <w:sz w:val="16"/>
          <w:szCs w:val="16"/>
        </w:rPr>
        <w:t xml:space="preserve">2 </w:t>
      </w:r>
      <w:r>
        <w:rPr>
          <w:rFonts w:ascii="CMR12" w:eastAsiaTheme="minorHAnsi" w:hAnsi="CMR12" w:cs="CMR12"/>
        </w:rPr>
        <w:t xml:space="preserve">value for each of the possible models. Write down the equation of the best fitting model and record </w:t>
      </w:r>
      <w:proofErr w:type="gramStart"/>
      <w:r>
        <w:rPr>
          <w:rFonts w:ascii="CMR12" w:eastAsiaTheme="minorHAnsi" w:hAnsi="CMR12" w:cs="CMR12"/>
        </w:rPr>
        <w:t>its</w:t>
      </w:r>
      <w:proofErr w:type="gramEnd"/>
      <w:r>
        <w:rPr>
          <w:rFonts w:ascii="CMR12" w:eastAsiaTheme="minorHAnsi" w:hAnsi="CMR12" w:cs="CMR12"/>
        </w:rPr>
        <w:t xml:space="preserve"> </w:t>
      </w:r>
      <w:r>
        <w:rPr>
          <w:rFonts w:ascii="CMMI12" w:eastAsiaTheme="minorHAnsi" w:hAnsi="CMMI12" w:cs="CMMI12"/>
        </w:rPr>
        <w:t>R</w:t>
      </w:r>
      <w:r w:rsidRPr="00296E0F">
        <w:rPr>
          <w:rFonts w:eastAsiaTheme="minorHAnsi"/>
          <w:szCs w:val="16"/>
          <w:vertAlign w:val="superscript"/>
        </w:rPr>
        <w:t>2</w:t>
      </w:r>
      <w:r w:rsidRPr="00296E0F">
        <w:rPr>
          <w:rFonts w:eastAsiaTheme="minorHAnsi"/>
          <w:szCs w:val="16"/>
        </w:rPr>
        <w:t xml:space="preserve"> </w:t>
      </w:r>
      <w:r>
        <w:rPr>
          <w:rFonts w:ascii="CMR12" w:eastAsiaTheme="minorHAnsi" w:hAnsi="CMR12" w:cs="CMR12"/>
        </w:rPr>
        <w:t>in the chart below.</w:t>
      </w:r>
    </w:p>
    <w:p w:rsidR="008D7741" w:rsidRDefault="008D7741" w:rsidP="008D7741">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1368"/>
        <w:gridCol w:w="6660"/>
        <w:gridCol w:w="1548"/>
      </w:tblGrid>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Data</w:t>
            </w:r>
          </w:p>
        </w:tc>
        <w:tc>
          <w:tcPr>
            <w:tcW w:w="6660"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 xml:space="preserve">Best fit </w:t>
            </w:r>
            <w:proofErr w:type="spellStart"/>
            <w:r>
              <w:rPr>
                <w:rFonts w:ascii="CMR12" w:eastAsiaTheme="minorHAnsi" w:hAnsi="CMR12" w:cs="CMR12"/>
              </w:rPr>
              <w:t>trendline</w:t>
            </w:r>
            <w:proofErr w:type="spellEnd"/>
            <w:r>
              <w:rPr>
                <w:rFonts w:ascii="CMR12" w:eastAsiaTheme="minorHAnsi" w:hAnsi="CMR12" w:cs="CMR12"/>
              </w:rPr>
              <w:t xml:space="preserve"> equation</w:t>
            </w:r>
          </w:p>
        </w:tc>
        <w:tc>
          <w:tcPr>
            <w:tcW w:w="154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R</w:t>
            </w:r>
            <w:r w:rsidRPr="00296E0F">
              <w:rPr>
                <w:rFonts w:ascii="CMR12" w:eastAsiaTheme="minorHAnsi" w:hAnsi="CMR12" w:cs="CMR12"/>
                <w:vertAlign w:val="superscript"/>
              </w:rPr>
              <w:t>2</w:t>
            </w: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Annual Salary</w:t>
            </w:r>
          </w:p>
        </w:tc>
        <w:tc>
          <w:tcPr>
            <w:tcW w:w="6660" w:type="dxa"/>
          </w:tcPr>
          <w:p w:rsidR="008D7741" w:rsidRDefault="008D7741" w:rsidP="00354781">
            <w:pPr>
              <w:autoSpaceDE w:val="0"/>
              <w:autoSpaceDN w:val="0"/>
              <w:adjustRightInd w:val="0"/>
              <w:rPr>
                <w:rFonts w:ascii="CMR12" w:eastAsiaTheme="minorHAnsi" w:hAnsi="CMR12" w:cs="CMR12"/>
              </w:rPr>
            </w:pPr>
          </w:p>
        </w:tc>
        <w:tc>
          <w:tcPr>
            <w:tcW w:w="15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lastRenderedPageBreak/>
              <w:t>Minimum Wage</w:t>
            </w:r>
          </w:p>
        </w:tc>
        <w:tc>
          <w:tcPr>
            <w:tcW w:w="6660" w:type="dxa"/>
          </w:tcPr>
          <w:p w:rsidR="008D7741" w:rsidRDefault="008D7741" w:rsidP="00354781">
            <w:pPr>
              <w:autoSpaceDE w:val="0"/>
              <w:autoSpaceDN w:val="0"/>
              <w:adjustRightInd w:val="0"/>
              <w:rPr>
                <w:rFonts w:ascii="CMR12" w:eastAsiaTheme="minorHAnsi" w:hAnsi="CMR12" w:cs="CMR12"/>
              </w:rPr>
            </w:pPr>
          </w:p>
        </w:tc>
        <w:tc>
          <w:tcPr>
            <w:tcW w:w="15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Time</w:t>
            </w:r>
          </w:p>
          <w:p w:rsidR="008D7741" w:rsidRDefault="008D7741" w:rsidP="00354781">
            <w:pPr>
              <w:autoSpaceDE w:val="0"/>
              <w:autoSpaceDN w:val="0"/>
              <w:adjustRightInd w:val="0"/>
              <w:rPr>
                <w:rFonts w:ascii="CMR12" w:eastAsiaTheme="minorHAnsi" w:hAnsi="CMR12" w:cs="CMR12"/>
              </w:rPr>
            </w:pPr>
          </w:p>
        </w:tc>
        <w:tc>
          <w:tcPr>
            <w:tcW w:w="6660" w:type="dxa"/>
          </w:tcPr>
          <w:p w:rsidR="008D7741" w:rsidRDefault="008D7741" w:rsidP="00354781">
            <w:pPr>
              <w:autoSpaceDE w:val="0"/>
              <w:autoSpaceDN w:val="0"/>
              <w:adjustRightInd w:val="0"/>
              <w:rPr>
                <w:rFonts w:ascii="CMR12" w:eastAsiaTheme="minorHAnsi" w:hAnsi="CMR12" w:cs="CMR12"/>
              </w:rPr>
            </w:pPr>
          </w:p>
        </w:tc>
        <w:tc>
          <w:tcPr>
            <w:tcW w:w="1548" w:type="dxa"/>
          </w:tcPr>
          <w:p w:rsidR="008D7741" w:rsidRDefault="008D7741" w:rsidP="00354781">
            <w:pPr>
              <w:autoSpaceDE w:val="0"/>
              <w:autoSpaceDN w:val="0"/>
              <w:adjustRightInd w:val="0"/>
              <w:rPr>
                <w:rFonts w:ascii="CMR12" w:eastAsiaTheme="minorHAnsi" w:hAnsi="CMR12" w:cs="CMR12"/>
              </w:rPr>
            </w:pPr>
          </w:p>
        </w:tc>
      </w:tr>
      <w:tr w:rsidR="008D7741" w:rsidTr="00354781">
        <w:tc>
          <w:tcPr>
            <w:tcW w:w="1368" w:type="dxa"/>
          </w:tcPr>
          <w:p w:rsidR="008D7741" w:rsidRDefault="008D7741" w:rsidP="00354781">
            <w:pPr>
              <w:autoSpaceDE w:val="0"/>
              <w:autoSpaceDN w:val="0"/>
              <w:adjustRightInd w:val="0"/>
              <w:rPr>
                <w:rFonts w:ascii="CMR12" w:eastAsiaTheme="minorHAnsi" w:hAnsi="CMR12" w:cs="CMR12"/>
              </w:rPr>
            </w:pPr>
            <w:r>
              <w:rPr>
                <w:rFonts w:ascii="CMR12" w:eastAsiaTheme="minorHAnsi" w:hAnsi="CMR12" w:cs="CMR12"/>
              </w:rPr>
              <w:t>Interest</w:t>
            </w:r>
          </w:p>
          <w:p w:rsidR="008D7741" w:rsidRDefault="008D7741" w:rsidP="00354781">
            <w:pPr>
              <w:autoSpaceDE w:val="0"/>
              <w:autoSpaceDN w:val="0"/>
              <w:adjustRightInd w:val="0"/>
              <w:rPr>
                <w:rFonts w:ascii="CMR12" w:eastAsiaTheme="minorHAnsi" w:hAnsi="CMR12" w:cs="CMR12"/>
              </w:rPr>
            </w:pPr>
          </w:p>
        </w:tc>
        <w:tc>
          <w:tcPr>
            <w:tcW w:w="6660" w:type="dxa"/>
          </w:tcPr>
          <w:p w:rsidR="008D7741" w:rsidRDefault="008D7741" w:rsidP="00354781">
            <w:pPr>
              <w:autoSpaceDE w:val="0"/>
              <w:autoSpaceDN w:val="0"/>
              <w:adjustRightInd w:val="0"/>
              <w:rPr>
                <w:rFonts w:ascii="CMR12" w:eastAsiaTheme="minorHAnsi" w:hAnsi="CMR12" w:cs="CMR12"/>
              </w:rPr>
            </w:pPr>
          </w:p>
        </w:tc>
        <w:tc>
          <w:tcPr>
            <w:tcW w:w="1548" w:type="dxa"/>
          </w:tcPr>
          <w:p w:rsidR="008D7741" w:rsidRDefault="008D7741" w:rsidP="00354781">
            <w:pPr>
              <w:autoSpaceDE w:val="0"/>
              <w:autoSpaceDN w:val="0"/>
              <w:adjustRightInd w:val="0"/>
              <w:rPr>
                <w:rFonts w:ascii="CMR12" w:eastAsiaTheme="minorHAnsi" w:hAnsi="CMR12" w:cs="CMR12"/>
              </w:rPr>
            </w:pPr>
          </w:p>
        </w:tc>
      </w:tr>
    </w:tbl>
    <w:p w:rsidR="008D7741" w:rsidRDefault="008D7741" w:rsidP="008D7741">
      <w:pPr>
        <w:autoSpaceDE w:val="0"/>
        <w:autoSpaceDN w:val="0"/>
        <w:adjustRightInd w:val="0"/>
        <w:rPr>
          <w:rFonts w:ascii="CMR12" w:eastAsiaTheme="minorHAnsi" w:hAnsi="CMR12" w:cs="CMR12"/>
        </w:rPr>
      </w:pP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panose1 w:val="00000000000000000000"/>
    <w:charset w:val="00"/>
    <w:family w:val="auto"/>
    <w:notTrueType/>
    <w:pitch w:val="default"/>
    <w:sig w:usb0="00000003" w:usb1="00000000" w:usb2="00000000" w:usb3="00000000" w:csb0="00000001" w:csb1="00000000"/>
  </w:font>
  <w:font w:name="CMTT12">
    <w:panose1 w:val="00000000000000000000"/>
    <w:charset w:val="00"/>
    <w:family w:val="auto"/>
    <w:notTrueType/>
    <w:pitch w:val="default"/>
    <w:sig w:usb0="00000003" w:usb1="00000000" w:usb2="00000000" w:usb3="00000000" w:csb0="00000001" w:csb1="00000000"/>
  </w:font>
  <w:font w:name="CMMI12">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41"/>
    <w:rsid w:val="0006730D"/>
    <w:rsid w:val="008D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D77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8D7741"/>
    <w:pPr>
      <w:keepLines w:val="0"/>
      <w:spacing w:before="240" w:after="60"/>
    </w:pPr>
    <w:rPr>
      <w:rFonts w:ascii="Arial" w:eastAsia="Times New Roman" w:hAnsi="Arial" w:cs="Arial"/>
      <w:color w:val="auto"/>
      <w:sz w:val="26"/>
      <w:szCs w:val="26"/>
    </w:rPr>
  </w:style>
  <w:style w:type="table" w:styleId="TableGrid">
    <w:name w:val="Table Grid"/>
    <w:basedOn w:val="TableNormal"/>
    <w:rsid w:val="008D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774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D7741"/>
    <w:rPr>
      <w:rFonts w:ascii="Tahoma" w:hAnsi="Tahoma" w:cs="Tahoma"/>
      <w:sz w:val="16"/>
      <w:szCs w:val="16"/>
    </w:rPr>
  </w:style>
  <w:style w:type="character" w:customStyle="1" w:styleId="BalloonTextChar">
    <w:name w:val="Balloon Text Char"/>
    <w:basedOn w:val="DefaultParagraphFont"/>
    <w:link w:val="BalloonText"/>
    <w:uiPriority w:val="99"/>
    <w:semiHidden/>
    <w:rsid w:val="008D774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4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D774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8D7741"/>
    <w:pPr>
      <w:keepLines w:val="0"/>
      <w:spacing w:before="240" w:after="60"/>
    </w:pPr>
    <w:rPr>
      <w:rFonts w:ascii="Arial" w:eastAsia="Times New Roman" w:hAnsi="Arial" w:cs="Arial"/>
      <w:color w:val="auto"/>
      <w:sz w:val="26"/>
      <w:szCs w:val="26"/>
    </w:rPr>
  </w:style>
  <w:style w:type="table" w:styleId="TableGrid">
    <w:name w:val="Table Grid"/>
    <w:basedOn w:val="TableNormal"/>
    <w:rsid w:val="008D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D7741"/>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D7741"/>
    <w:rPr>
      <w:rFonts w:ascii="Tahoma" w:hAnsi="Tahoma" w:cs="Tahoma"/>
      <w:sz w:val="16"/>
      <w:szCs w:val="16"/>
    </w:rPr>
  </w:style>
  <w:style w:type="character" w:customStyle="1" w:styleId="BalloonTextChar">
    <w:name w:val="Balloon Text Char"/>
    <w:basedOn w:val="DefaultParagraphFont"/>
    <w:link w:val="BalloonText"/>
    <w:uiPriority w:val="99"/>
    <w:semiHidden/>
    <w:rsid w:val="008D77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2014-08-28T13:40:00Z</dcterms:created>
  <dcterms:modified xsi:type="dcterms:W3CDTF">2014-08-28T13:40:00Z</dcterms:modified>
</cp:coreProperties>
</file>